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pPr>
      <w:r>
        <w:rPr>
          <w:rFonts w:ascii="Times New Roman" w:eastAsia="Times New Roman" w:hAnsi="Times New Roman" w:cs="Times New Roman"/>
        </w:rPr>
        <w:t>д</w:t>
      </w:r>
      <w:r>
        <w:rPr>
          <w:rFonts w:ascii="Times New Roman" w:eastAsia="Times New Roman" w:hAnsi="Times New Roman" w:cs="Times New Roman"/>
        </w:rPr>
        <w:t>ело № 5-</w:t>
      </w:r>
      <w:r>
        <w:rPr>
          <w:rFonts w:ascii="Times New Roman" w:eastAsia="Times New Roman" w:hAnsi="Times New Roman" w:cs="Times New Roman"/>
        </w:rPr>
        <w:t>1308</w:t>
      </w:r>
      <w:r>
        <w:rPr>
          <w:rFonts w:ascii="Times New Roman" w:eastAsia="Times New Roman" w:hAnsi="Times New Roman" w:cs="Times New Roman"/>
        </w:rPr>
        <w:t>-2610/202</w:t>
      </w:r>
      <w:r>
        <w:rPr>
          <w:rFonts w:ascii="Times New Roman" w:eastAsia="Times New Roman" w:hAnsi="Times New Roman" w:cs="Times New Roman"/>
        </w:rPr>
        <w:t>6</w:t>
      </w:r>
    </w:p>
    <w:p>
      <w:pPr>
        <w:spacing w:before="0" w:after="0"/>
        <w:ind w:firstLine="567"/>
        <w:jc w:val="center"/>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ПОСТАНОВЛЕНИЕ</w:t>
      </w:r>
    </w:p>
    <w:p>
      <w:pPr>
        <w:spacing w:before="0" w:after="0"/>
        <w:ind w:firstLine="567"/>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08 сентября</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 Сургут</w:t>
      </w:r>
    </w:p>
    <w:p>
      <w:pPr>
        <w:spacing w:before="0" w:after="0"/>
        <w:ind w:firstLine="567"/>
        <w:jc w:val="both"/>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находящийся по </w:t>
      </w:r>
      <w:r>
        <w:rPr>
          <w:rFonts w:ascii="Times New Roman" w:eastAsia="Times New Roman" w:hAnsi="Times New Roman" w:cs="Times New Roman"/>
          <w:sz w:val="27"/>
          <w:szCs w:val="27"/>
        </w:rPr>
        <w:t xml:space="preserve">адресу: </w:t>
      </w:r>
      <w:r>
        <w:rPr>
          <w:rFonts w:ascii="Times New Roman" w:eastAsia="Times New Roman" w:hAnsi="Times New Roman" w:cs="Times New Roman"/>
          <w:sz w:val="27"/>
          <w:szCs w:val="27"/>
        </w:rPr>
        <w:t xml:space="preserve">ХМАО-Югра, </w:t>
      </w:r>
      <w:r>
        <w:rPr>
          <w:rFonts w:ascii="Times New Roman" w:eastAsia="Times New Roman" w:hAnsi="Times New Roman" w:cs="Times New Roman"/>
          <w:sz w:val="27"/>
          <w:szCs w:val="27"/>
        </w:rPr>
        <w:t xml:space="preserve">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р</w:t>
      </w:r>
      <w:r>
        <w:rPr>
          <w:rFonts w:ascii="Times New Roman" w:eastAsia="Times New Roman" w:hAnsi="Times New Roman" w:cs="Times New Roman"/>
          <w:sz w:val="27"/>
          <w:szCs w:val="27"/>
        </w:rPr>
        <w:t xml:space="preserve">ассмотрев материалы дела </w:t>
      </w:r>
      <w:r>
        <w:rPr>
          <w:rFonts w:ascii="Times New Roman" w:eastAsia="Times New Roman" w:hAnsi="Times New Roman" w:cs="Times New Roman"/>
          <w:sz w:val="27"/>
          <w:szCs w:val="27"/>
        </w:rPr>
        <w:t xml:space="preserve">об </w:t>
      </w:r>
      <w:r>
        <w:rPr>
          <w:rFonts w:ascii="Times New Roman" w:eastAsia="Times New Roman" w:hAnsi="Times New Roman" w:cs="Times New Roman"/>
          <w:sz w:val="27"/>
          <w:szCs w:val="27"/>
        </w:rPr>
        <w:t>административно</w:t>
      </w:r>
      <w:r>
        <w:rPr>
          <w:rFonts w:ascii="Times New Roman" w:eastAsia="Times New Roman" w:hAnsi="Times New Roman" w:cs="Times New Roman"/>
          <w:sz w:val="27"/>
          <w:szCs w:val="27"/>
        </w:rPr>
        <w:t xml:space="preserve">м </w:t>
      </w:r>
      <w:r>
        <w:rPr>
          <w:rFonts w:ascii="Times New Roman" w:eastAsia="Times New Roman" w:hAnsi="Times New Roman" w:cs="Times New Roman"/>
          <w:sz w:val="27"/>
          <w:szCs w:val="27"/>
        </w:rPr>
        <w:t>правонарушени</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предусмотренно</w:t>
      </w:r>
      <w:r>
        <w:rPr>
          <w:rFonts w:ascii="Times New Roman" w:eastAsia="Times New Roman" w:hAnsi="Times New Roman" w:cs="Times New Roman"/>
          <w:sz w:val="27"/>
          <w:szCs w:val="27"/>
        </w:rPr>
        <w:t xml:space="preserve">м </w:t>
      </w:r>
      <w:r>
        <w:rPr>
          <w:rFonts w:ascii="Times New Roman" w:eastAsia="Times New Roman" w:hAnsi="Times New Roman" w:cs="Times New Roman"/>
          <w:sz w:val="27"/>
          <w:szCs w:val="27"/>
        </w:rPr>
        <w:t>ч. 2 ст. 12.7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отношении </w:t>
      </w:r>
      <w:r>
        <w:rPr>
          <w:rFonts w:ascii="Times New Roman" w:eastAsia="Times New Roman" w:hAnsi="Times New Roman" w:cs="Times New Roman"/>
          <w:sz w:val="27"/>
          <w:szCs w:val="27"/>
        </w:rPr>
        <w:t>Атангулова</w:t>
      </w:r>
      <w:r>
        <w:rPr>
          <w:rFonts w:ascii="Times New Roman" w:eastAsia="Times New Roman" w:hAnsi="Times New Roman" w:cs="Times New Roman"/>
          <w:sz w:val="27"/>
          <w:szCs w:val="27"/>
        </w:rPr>
        <w:t xml:space="preserve"> Эльдара </w:t>
      </w:r>
      <w:r>
        <w:rPr>
          <w:rFonts w:ascii="Times New Roman" w:eastAsia="Times New Roman" w:hAnsi="Times New Roman" w:cs="Times New Roman"/>
          <w:sz w:val="27"/>
          <w:szCs w:val="27"/>
        </w:rPr>
        <w:t>Каирбековича</w:t>
      </w:r>
      <w:r>
        <w:rPr>
          <w:rFonts w:ascii="Times New Roman" w:eastAsia="Times New Roman" w:hAnsi="Times New Roman" w:cs="Times New Roman"/>
          <w:sz w:val="27"/>
          <w:szCs w:val="27"/>
        </w:rPr>
        <w:t xml:space="preserve">, </w:t>
      </w:r>
      <w:r>
        <w:rPr>
          <w:rStyle w:val="cat-UserDefinedgrp-28rplc-8"/>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center"/>
        <w:rPr>
          <w:sz w:val="27"/>
          <w:szCs w:val="27"/>
        </w:rPr>
      </w:pPr>
      <w:r>
        <w:rPr>
          <w:rFonts w:ascii="Times New Roman" w:eastAsia="Times New Roman" w:hAnsi="Times New Roman" w:cs="Times New Roman"/>
          <w:sz w:val="27"/>
          <w:szCs w:val="27"/>
        </w:rPr>
        <w:t>установил: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Атангулов</w:t>
      </w:r>
      <w:r>
        <w:rPr>
          <w:rFonts w:ascii="Times New Roman" w:eastAsia="Times New Roman" w:hAnsi="Times New Roman" w:cs="Times New Roman"/>
          <w:sz w:val="27"/>
          <w:szCs w:val="27"/>
        </w:rPr>
        <w:t xml:space="preserve"> Э.К.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 </w:t>
      </w:r>
      <w:r>
        <w:rPr>
          <w:rFonts w:ascii="Times New Roman" w:eastAsia="Times New Roman" w:hAnsi="Times New Roman" w:cs="Times New Roman"/>
          <w:sz w:val="27"/>
          <w:szCs w:val="27"/>
        </w:rPr>
        <w:t xml:space="preserve">в </w:t>
      </w:r>
      <w:r>
        <w:rPr>
          <w:rFonts w:ascii="Times New Roman" w:eastAsia="Times New Roman" w:hAnsi="Times New Roman" w:cs="Times New Roman"/>
          <w:sz w:val="27"/>
          <w:szCs w:val="27"/>
        </w:rPr>
        <w:t>04:20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w:t>
      </w:r>
      <w:r>
        <w:rPr>
          <w:rStyle w:val="cat-UserDefinedgrp-29rplc-1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управля</w:t>
      </w:r>
      <w:r>
        <w:rPr>
          <w:rFonts w:ascii="Times New Roman" w:eastAsia="Times New Roman" w:hAnsi="Times New Roman" w:cs="Times New Roman"/>
          <w:sz w:val="27"/>
          <w:szCs w:val="27"/>
        </w:rPr>
        <w:t xml:space="preserve">л транспортным </w:t>
      </w:r>
      <w:r>
        <w:rPr>
          <w:rFonts w:ascii="Times New Roman" w:eastAsia="Times New Roman" w:hAnsi="Times New Roman" w:cs="Times New Roman"/>
          <w:sz w:val="27"/>
          <w:szCs w:val="27"/>
        </w:rPr>
        <w:t xml:space="preserve">средством </w:t>
      </w:r>
      <w:r>
        <w:rPr>
          <w:rStyle w:val="cat-CarMakeModelgrp-20rplc-18"/>
          <w:rFonts w:ascii="Times New Roman" w:eastAsia="Times New Roman" w:hAnsi="Times New Roman" w:cs="Times New Roman"/>
          <w:sz w:val="27"/>
          <w:szCs w:val="27"/>
        </w:rPr>
        <w:t>марка автомобиля</w:t>
      </w:r>
      <w:r>
        <w:rPr>
          <w:rFonts w:ascii="Times New Roman" w:eastAsia="Times New Roman" w:hAnsi="Times New Roman" w:cs="Times New Roman"/>
          <w:sz w:val="27"/>
          <w:szCs w:val="27"/>
        </w:rPr>
        <w:t xml:space="preserve"> </w:t>
      </w:r>
      <w:r>
        <w:rPr>
          <w:rStyle w:val="cat-UserDefinedgrp-30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Style w:val="cat-CarNumbergrp-21rplc-20"/>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будучи лишенным права управления транспортными средствами</w:t>
      </w:r>
      <w:r>
        <w:rPr>
          <w:rFonts w:ascii="Times New Roman" w:eastAsia="Times New Roman" w:hAnsi="Times New Roman" w:cs="Times New Roman"/>
          <w:sz w:val="27"/>
          <w:szCs w:val="27"/>
        </w:rPr>
        <w:t>, чем нарушил п. 2.1.1 ПДД РФ</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Данное обстоятельство послужило основание для составления в отношения него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 года протокола 86 ХМ 78</w:t>
      </w:r>
      <w:r>
        <w:rPr>
          <w:rFonts w:ascii="Times New Roman" w:eastAsia="Times New Roman" w:hAnsi="Times New Roman" w:cs="Times New Roman"/>
          <w:sz w:val="27"/>
          <w:szCs w:val="27"/>
        </w:rPr>
        <w:t>2453</w:t>
      </w:r>
      <w:r>
        <w:rPr>
          <w:rFonts w:ascii="Times New Roman" w:eastAsia="Times New Roman" w:hAnsi="Times New Roman" w:cs="Times New Roman"/>
          <w:sz w:val="27"/>
          <w:szCs w:val="27"/>
        </w:rPr>
        <w:t xml:space="preserve"> об административном правонарушении по ч. 2 ст. 12.7 КоАП РФ.</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Явившийся в судебное заседание </w:t>
      </w:r>
      <w:r>
        <w:rPr>
          <w:rFonts w:ascii="Times New Roman" w:eastAsia="Times New Roman" w:hAnsi="Times New Roman" w:cs="Times New Roman"/>
          <w:sz w:val="27"/>
          <w:szCs w:val="27"/>
        </w:rPr>
        <w:t>Атангулов</w:t>
      </w:r>
      <w:r>
        <w:rPr>
          <w:rFonts w:ascii="Times New Roman" w:eastAsia="Times New Roman" w:hAnsi="Times New Roman" w:cs="Times New Roman"/>
          <w:sz w:val="27"/>
          <w:szCs w:val="27"/>
        </w:rPr>
        <w:t xml:space="preserve"> Э.К. </w:t>
      </w:r>
      <w:r>
        <w:rPr>
          <w:rFonts w:ascii="Times New Roman" w:eastAsia="Times New Roman" w:hAnsi="Times New Roman" w:cs="Times New Roman"/>
          <w:sz w:val="27"/>
          <w:szCs w:val="27"/>
        </w:rPr>
        <w:t>ходатайств не заявлял, вину в совершении рассматриваемого правонарушения признал, не отрицал изложенные в протоколе об административном правонарушении обстоятельства.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зучив материалы дела, мировой судья приходит к следующему.</w:t>
      </w:r>
    </w:p>
    <w:p>
      <w:pPr>
        <w:spacing w:before="0" w:after="0"/>
        <w:ind w:firstLine="567"/>
        <w:jc w:val="both"/>
        <w:rPr>
          <w:sz w:val="27"/>
          <w:szCs w:val="27"/>
        </w:rPr>
      </w:pPr>
      <w:r>
        <w:rPr>
          <w:rFonts w:ascii="Times New Roman" w:eastAsia="Times New Roman" w:hAnsi="Times New Roman" w:cs="Times New Roman"/>
          <w:sz w:val="27"/>
          <w:szCs w:val="27"/>
        </w:rPr>
        <w:t xml:space="preserve">Виновность </w:t>
      </w:r>
      <w:r>
        <w:rPr>
          <w:rFonts w:ascii="Times New Roman" w:eastAsia="Times New Roman" w:hAnsi="Times New Roman" w:cs="Times New Roman"/>
          <w:sz w:val="27"/>
          <w:szCs w:val="27"/>
        </w:rPr>
        <w:t>Атангулов</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Э.К. </w:t>
      </w:r>
      <w:r>
        <w:rPr>
          <w:rFonts w:ascii="Times New Roman" w:eastAsia="Times New Roman" w:hAnsi="Times New Roman" w:cs="Times New Roman"/>
          <w:sz w:val="27"/>
          <w:szCs w:val="27"/>
        </w:rPr>
        <w:t>в совершении правонарушения подтверждается:</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об административном правонарушении </w:t>
      </w:r>
      <w:r>
        <w:rPr>
          <w:rFonts w:ascii="Times New Roman" w:eastAsia="Times New Roman" w:hAnsi="Times New Roman" w:cs="Times New Roman"/>
          <w:sz w:val="27"/>
          <w:szCs w:val="27"/>
        </w:rPr>
        <w:t>86 ХМ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7</w:t>
      </w:r>
      <w:r>
        <w:rPr>
          <w:rFonts w:ascii="Times New Roman" w:eastAsia="Times New Roman" w:hAnsi="Times New Roman" w:cs="Times New Roman"/>
          <w:sz w:val="27"/>
          <w:szCs w:val="27"/>
        </w:rPr>
        <w:t>82453</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протоколом 86 ПК № 097112</w:t>
      </w:r>
      <w:r>
        <w:rPr>
          <w:rFonts w:ascii="Times New Roman" w:eastAsia="Times New Roman" w:hAnsi="Times New Roman" w:cs="Times New Roman"/>
          <w:sz w:val="27"/>
          <w:szCs w:val="27"/>
        </w:rPr>
        <w:t xml:space="preserve"> об отстранении от управления транспортным средством от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протоколом 86 СП № 084321 задержания транспортного средства от 08.09.2026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справкой инспектора ИАЗ ОБДПС ГАИ УМВД России </w:t>
      </w:r>
      <w:r>
        <w:rPr>
          <w:rStyle w:val="cat-UserDefinedgrp-31rplc-28"/>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08.09.2026 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копи</w:t>
      </w:r>
      <w:r>
        <w:rPr>
          <w:rFonts w:ascii="Times New Roman" w:eastAsia="Times New Roman" w:hAnsi="Times New Roman" w:cs="Times New Roman"/>
          <w:sz w:val="27"/>
          <w:szCs w:val="27"/>
        </w:rPr>
        <w:t xml:space="preserve">ями </w:t>
      </w:r>
      <w:r>
        <w:rPr>
          <w:rFonts w:ascii="Times New Roman" w:eastAsia="Times New Roman" w:hAnsi="Times New Roman" w:cs="Times New Roman"/>
          <w:sz w:val="27"/>
          <w:szCs w:val="27"/>
        </w:rPr>
        <w:t xml:space="preserve">паспорта на имя </w:t>
      </w:r>
      <w:r>
        <w:rPr>
          <w:rFonts w:ascii="Times New Roman" w:eastAsia="Times New Roman" w:hAnsi="Times New Roman" w:cs="Times New Roman"/>
          <w:sz w:val="27"/>
          <w:szCs w:val="27"/>
        </w:rPr>
        <w:t>Атангулова</w:t>
      </w:r>
      <w:r>
        <w:rPr>
          <w:rFonts w:ascii="Times New Roman" w:eastAsia="Times New Roman" w:hAnsi="Times New Roman" w:cs="Times New Roman"/>
          <w:sz w:val="27"/>
          <w:szCs w:val="27"/>
        </w:rPr>
        <w:t xml:space="preserve"> Э.К.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водительского удостоверения и свидетельства </w:t>
      </w:r>
      <w:r>
        <w:rPr>
          <w:rFonts w:ascii="Times New Roman" w:eastAsia="Times New Roman" w:hAnsi="Times New Roman" w:cs="Times New Roman"/>
          <w:sz w:val="27"/>
          <w:szCs w:val="27"/>
        </w:rPr>
        <w:t xml:space="preserve">о регистрации </w:t>
      </w:r>
      <w:r>
        <w:rPr>
          <w:rFonts w:ascii="Times New Roman" w:eastAsia="Times New Roman" w:hAnsi="Times New Roman" w:cs="Times New Roman"/>
          <w:sz w:val="27"/>
          <w:szCs w:val="27"/>
        </w:rPr>
        <w:t>транспортного средства;</w:t>
      </w:r>
      <w:r>
        <w:rPr>
          <w:rFonts w:ascii="Times New Roman" w:eastAsia="Times New Roman" w:hAnsi="Times New Roman" w:cs="Times New Roman"/>
        </w:rPr>
        <w:t xml:space="preserve"> </w:t>
      </w:r>
      <w:r>
        <w:rPr>
          <w:rFonts w:ascii="Times New Roman" w:eastAsia="Times New Roman" w:hAnsi="Times New Roman" w:cs="Times New Roman"/>
          <w:sz w:val="27"/>
          <w:szCs w:val="27"/>
        </w:rPr>
        <w:t>карточкой операции с ВУ;</w:t>
      </w:r>
      <w:r>
        <w:rPr>
          <w:rFonts w:ascii="Times New Roman" w:eastAsia="Times New Roman" w:hAnsi="Times New Roman" w:cs="Times New Roman"/>
          <w:sz w:val="27"/>
          <w:szCs w:val="27"/>
        </w:rPr>
        <w:t xml:space="preserve"> карточкой учета ТС;</w:t>
      </w:r>
      <w:r>
        <w:rPr>
          <w:rFonts w:ascii="Times New Roman" w:eastAsia="Times New Roman" w:hAnsi="Times New Roman" w:cs="Times New Roman"/>
        </w:rPr>
        <w:t xml:space="preserve"> </w:t>
      </w:r>
      <w:r>
        <w:rPr>
          <w:rFonts w:ascii="Times New Roman" w:eastAsia="Times New Roman" w:hAnsi="Times New Roman" w:cs="Times New Roman"/>
          <w:sz w:val="27"/>
          <w:szCs w:val="27"/>
        </w:rPr>
        <w:t>реестром правонарушений;</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копией вступившего в законную силу </w:t>
      </w:r>
      <w:r>
        <w:rPr>
          <w:rFonts w:ascii="Times New Roman" w:eastAsia="Times New Roman" w:hAnsi="Times New Roman" w:cs="Times New Roman"/>
          <w:sz w:val="27"/>
          <w:szCs w:val="27"/>
        </w:rPr>
        <w:t>25.08.2026</w:t>
      </w:r>
      <w:r>
        <w:rPr>
          <w:rFonts w:ascii="Times New Roman" w:eastAsia="Times New Roman" w:hAnsi="Times New Roman" w:cs="Times New Roman"/>
          <w:sz w:val="27"/>
          <w:szCs w:val="27"/>
        </w:rPr>
        <w:t xml:space="preserve"> года постановления </w:t>
      </w:r>
      <w:r>
        <w:rPr>
          <w:rFonts w:ascii="Times New Roman" w:eastAsia="Times New Roman" w:hAnsi="Times New Roman" w:cs="Times New Roman"/>
          <w:sz w:val="27"/>
          <w:szCs w:val="27"/>
        </w:rPr>
        <w:t>и.о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миро</w:t>
      </w:r>
      <w:r>
        <w:rPr>
          <w:rFonts w:ascii="Times New Roman" w:eastAsia="Times New Roman" w:hAnsi="Times New Roman" w:cs="Times New Roman"/>
          <w:sz w:val="27"/>
          <w:szCs w:val="27"/>
        </w:rPr>
        <w:t>вого судьи судебного участка № 6</w:t>
      </w:r>
      <w:r>
        <w:rPr>
          <w:rFonts w:ascii="Times New Roman" w:eastAsia="Times New Roman" w:hAnsi="Times New Roman" w:cs="Times New Roman"/>
          <w:sz w:val="27"/>
          <w:szCs w:val="27"/>
        </w:rPr>
        <w:t xml:space="preserve"> </w:t>
      </w:r>
      <w:r>
        <w:rPr>
          <w:rStyle w:val="cat-UserDefinedgrp-32rplc-33"/>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окружного значения Сургута</w:t>
      </w:r>
      <w:r>
        <w:rPr>
          <w:rFonts w:ascii="Times New Roman" w:eastAsia="Times New Roman" w:hAnsi="Times New Roman" w:cs="Times New Roman"/>
          <w:sz w:val="27"/>
          <w:szCs w:val="27"/>
        </w:rPr>
        <w:t xml:space="preserve"> ХМАО-Югры от </w:t>
      </w:r>
      <w:r>
        <w:rPr>
          <w:rFonts w:ascii="Times New Roman" w:eastAsia="Times New Roman" w:hAnsi="Times New Roman" w:cs="Times New Roman"/>
          <w:sz w:val="27"/>
          <w:szCs w:val="27"/>
        </w:rPr>
        <w:t>12.08.2026</w:t>
      </w:r>
      <w:r>
        <w:rPr>
          <w:rFonts w:ascii="Times New Roman" w:eastAsia="Times New Roman" w:hAnsi="Times New Roman" w:cs="Times New Roman"/>
          <w:sz w:val="27"/>
          <w:szCs w:val="27"/>
        </w:rPr>
        <w:t xml:space="preserve"> года в отношении </w:t>
      </w:r>
      <w:r>
        <w:rPr>
          <w:rFonts w:ascii="Times New Roman" w:eastAsia="Times New Roman" w:hAnsi="Times New Roman" w:cs="Times New Roman"/>
          <w:sz w:val="27"/>
          <w:szCs w:val="27"/>
        </w:rPr>
        <w:t>Атангулова</w:t>
      </w:r>
      <w:r>
        <w:rPr>
          <w:rFonts w:ascii="Times New Roman" w:eastAsia="Times New Roman" w:hAnsi="Times New Roman" w:cs="Times New Roman"/>
          <w:sz w:val="27"/>
          <w:szCs w:val="27"/>
        </w:rPr>
        <w:t xml:space="preserve"> Э.К. по ч. 1 ст. 12.8 КоАП РФ;</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инспектора ДПС ОБДПС ГАИ УМВД России </w:t>
      </w:r>
      <w:r>
        <w:rPr>
          <w:rStyle w:val="cat-UserDefinedgrp-31rplc-3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протоколом изъятия от 08.09.2026 года</w:t>
      </w:r>
      <w:r>
        <w:rPr>
          <w:rFonts w:ascii="Times New Roman" w:eastAsia="Times New Roman" w:hAnsi="Times New Roman" w:cs="Times New Roman"/>
          <w:sz w:val="27"/>
          <w:szCs w:val="27"/>
        </w:rPr>
        <w:t xml:space="preserve"> в копии</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видеозаписью с CD диска, на которой зафиксированы </w:t>
      </w:r>
      <w:r>
        <w:rPr>
          <w:rFonts w:ascii="Times New Roman" w:eastAsia="Times New Roman" w:hAnsi="Times New Roman" w:cs="Times New Roman"/>
          <w:sz w:val="27"/>
          <w:szCs w:val="27"/>
        </w:rPr>
        <w:t xml:space="preserve">в том числе </w:t>
      </w:r>
      <w:r>
        <w:rPr>
          <w:rFonts w:ascii="Times New Roman" w:eastAsia="Times New Roman" w:hAnsi="Times New Roman" w:cs="Times New Roman"/>
          <w:sz w:val="27"/>
          <w:szCs w:val="27"/>
        </w:rPr>
        <w:t xml:space="preserve">действия по составлению процессуальных документов в отношении </w:t>
      </w:r>
      <w:r>
        <w:rPr>
          <w:rFonts w:ascii="Times New Roman" w:eastAsia="Times New Roman" w:hAnsi="Times New Roman" w:cs="Times New Roman"/>
          <w:sz w:val="27"/>
          <w:szCs w:val="27"/>
        </w:rPr>
        <w:t>Атангулова</w:t>
      </w:r>
      <w:r>
        <w:rPr>
          <w:rFonts w:ascii="Times New Roman" w:eastAsia="Times New Roman" w:hAnsi="Times New Roman" w:cs="Times New Roman"/>
          <w:sz w:val="27"/>
          <w:szCs w:val="27"/>
        </w:rPr>
        <w:t xml:space="preserve"> Э.К. </w:t>
      </w:r>
      <w:r>
        <w:rPr>
          <w:rFonts w:ascii="Times New Roman" w:eastAsia="Times New Roman" w:hAnsi="Times New Roman" w:cs="Times New Roman"/>
          <w:sz w:val="27"/>
          <w:szCs w:val="27"/>
        </w:rPr>
        <w:t>без участия понятых; иными материалами.</w:t>
      </w:r>
    </w:p>
    <w:p>
      <w:pPr>
        <w:spacing w:before="0" w:after="0"/>
        <w:ind w:firstLine="567"/>
        <w:jc w:val="both"/>
        <w:rPr>
          <w:sz w:val="27"/>
          <w:szCs w:val="27"/>
        </w:rPr>
      </w:pPr>
      <w:r>
        <w:rPr>
          <w:rFonts w:ascii="Times New Roman" w:eastAsia="Times New Roman" w:hAnsi="Times New Roman" w:cs="Times New Roman"/>
          <w:sz w:val="27"/>
          <w:szCs w:val="27"/>
        </w:rPr>
        <w:t>Представленные доказательства нашли свое объективное подтверждение в ходе судебного разбирательства, получены с соблюдением требований КоАП РФ.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w:t>
      </w:r>
    </w:p>
    <w:p>
      <w:pPr>
        <w:spacing w:before="0" w:after="0"/>
        <w:ind w:firstLine="567"/>
        <w:jc w:val="both"/>
        <w:rPr>
          <w:sz w:val="27"/>
          <w:szCs w:val="27"/>
        </w:rPr>
      </w:pPr>
      <w:r>
        <w:rPr>
          <w:rFonts w:ascii="Times New Roman" w:eastAsia="Times New Roman" w:hAnsi="Times New Roman" w:cs="Times New Roman"/>
          <w:sz w:val="27"/>
          <w:szCs w:val="27"/>
        </w:rPr>
        <w:t xml:space="preserve">Согласно ч. 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соответствии с ч. 1.1 и 2 ст. 32.7 КоАП РФ лицо, лишенное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должно сдать документы, предусмотренные </w:t>
      </w:r>
      <w:hyperlink w:anchor="sub_32601" w:history="1">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 xml:space="preserve">. </w:t>
        </w:r>
        <w:r>
          <w:rPr>
            <w:rFonts w:ascii="Times New Roman" w:eastAsia="Times New Roman" w:hAnsi="Times New Roman" w:cs="Times New Roman"/>
            <w:color w:val="0000EE"/>
            <w:sz w:val="27"/>
            <w:szCs w:val="27"/>
          </w:rPr>
          <w:t>1 - 3.1 ст</w:t>
        </w:r>
        <w:r>
          <w:rPr>
            <w:rFonts w:ascii="Times New Roman" w:eastAsia="Times New Roman" w:hAnsi="Times New Roman" w:cs="Times New Roman"/>
            <w:color w:val="0000EE"/>
            <w:sz w:val="27"/>
            <w:szCs w:val="27"/>
          </w:rPr>
          <w:t>.</w:t>
        </w:r>
        <w:r>
          <w:rPr>
            <w:rFonts w:ascii="Times New Roman" w:eastAsia="Times New Roman" w:hAnsi="Times New Roman" w:cs="Times New Roman"/>
            <w:color w:val="0000EE"/>
            <w:sz w:val="27"/>
            <w:szCs w:val="27"/>
          </w:rPr>
          <w:t> </w:t>
        </w:r>
        <w:r>
          <w:rPr>
            <w:rFonts w:ascii="Times New Roman" w:eastAsia="Times New Roman" w:hAnsi="Times New Roman" w:cs="Times New Roman"/>
            <w:color w:val="0000EE"/>
            <w:sz w:val="27"/>
            <w:szCs w:val="27"/>
          </w:rPr>
          <w:t>32.6</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в орган, исполняющий этот вид административного наказания,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срок лишения специального права прерывается.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Течение прерванного срока лишения специального права продолжается со дня сдачи лицом либо изъятия у него соответствующего удостоверения,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7"/>
          <w:szCs w:val="27"/>
        </w:rPr>
      </w:pPr>
      <w:r>
        <w:rPr>
          <w:rFonts w:ascii="Times New Roman" w:eastAsia="Times New Roman" w:hAnsi="Times New Roman" w:cs="Times New Roman"/>
          <w:sz w:val="27"/>
          <w:szCs w:val="27"/>
        </w:rPr>
        <w:t xml:space="preserve">В этой связи действия </w:t>
      </w:r>
      <w:r>
        <w:rPr>
          <w:rFonts w:ascii="Times New Roman" w:eastAsia="Times New Roman" w:hAnsi="Times New Roman" w:cs="Times New Roman"/>
          <w:sz w:val="27"/>
          <w:szCs w:val="27"/>
        </w:rPr>
        <w:t>Атангулова</w:t>
      </w:r>
      <w:r>
        <w:rPr>
          <w:rFonts w:ascii="Times New Roman" w:eastAsia="Times New Roman" w:hAnsi="Times New Roman" w:cs="Times New Roman"/>
          <w:sz w:val="27"/>
          <w:szCs w:val="27"/>
        </w:rPr>
        <w:t xml:space="preserve"> Э.К. </w:t>
      </w:r>
      <w:r>
        <w:rPr>
          <w:rFonts w:ascii="Times New Roman" w:eastAsia="Times New Roman" w:hAnsi="Times New Roman" w:cs="Times New Roman"/>
          <w:sz w:val="27"/>
          <w:szCs w:val="27"/>
        </w:rPr>
        <w:t xml:space="preserve">суд квалифицирует по ч. 2 ст. 12.7 КоАП РФ – управление транспортным средством водителем, лишенным права управления транспортным средством. </w:t>
      </w:r>
      <w:r>
        <w:rPr>
          <w:rFonts w:ascii="Times New Roman" w:eastAsia="Times New Roman" w:hAnsi="Times New Roman" w:cs="Times New Roman"/>
          <w:sz w:val="27"/>
          <w:szCs w:val="27"/>
        </w:rPr>
        <w:t>Обстоятельств, исключающих производство по делу об административном правонарушении и возможность рассмотрения дела, не установлено.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 обстоятельствам, смягчающим административную ответственность, следует отнести признание </w:t>
      </w:r>
      <w:r>
        <w:rPr>
          <w:rFonts w:ascii="Times New Roman" w:eastAsia="Times New Roman" w:hAnsi="Times New Roman" w:cs="Times New Roman"/>
          <w:sz w:val="27"/>
          <w:szCs w:val="27"/>
        </w:rPr>
        <w:t>Атангулов</w:t>
      </w:r>
      <w:r>
        <w:rPr>
          <w:rFonts w:ascii="Times New Roman" w:eastAsia="Times New Roman" w:hAnsi="Times New Roman" w:cs="Times New Roman"/>
          <w:sz w:val="27"/>
          <w:szCs w:val="27"/>
        </w:rPr>
        <w:t>ым</w:t>
      </w:r>
      <w:r>
        <w:rPr>
          <w:rFonts w:ascii="Times New Roman" w:eastAsia="Times New Roman" w:hAnsi="Times New Roman" w:cs="Times New Roman"/>
          <w:sz w:val="27"/>
          <w:szCs w:val="27"/>
        </w:rPr>
        <w:t xml:space="preserve"> Э.К.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7"/>
          <w:szCs w:val="27"/>
        </w:rPr>
        <w:t>им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однородного административного правонарушения.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учитывая цели административного наказания, характер совершенного правонарушения, обстоятельства дела, личность нарушителя, его материальное положение, отношение к содеянному, 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необходимым назначить наказание в виде административного штрафа, поскольку применение иных видов наказания не обеспечит реализации задач административной ответственности.</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 КоАП РФ, мировой судья</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Атангулова</w:t>
      </w:r>
      <w:r>
        <w:rPr>
          <w:rFonts w:ascii="Times New Roman" w:eastAsia="Times New Roman" w:hAnsi="Times New Roman" w:cs="Times New Roman"/>
          <w:sz w:val="27"/>
          <w:szCs w:val="27"/>
        </w:rPr>
        <w:t xml:space="preserve"> Эльдара </w:t>
      </w:r>
      <w:r>
        <w:rPr>
          <w:rFonts w:ascii="Times New Roman" w:eastAsia="Times New Roman" w:hAnsi="Times New Roman" w:cs="Times New Roman"/>
          <w:sz w:val="27"/>
          <w:szCs w:val="27"/>
        </w:rPr>
        <w:t>Каирбековича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признать виновным в совершении административного правонарушения, предусмотренного ч. 2 ст. 12.7 КоАП РФ и </w:t>
      </w:r>
      <w:r>
        <w:rPr>
          <w:rFonts w:ascii="Times New Roman" w:eastAsia="Times New Roman" w:hAnsi="Times New Roman" w:cs="Times New Roman"/>
          <w:sz w:val="27"/>
          <w:szCs w:val="27"/>
        </w:rPr>
        <w:t xml:space="preserve">подвергнуть наказанию в виде административного штрафа в размере </w:t>
      </w:r>
      <w:r>
        <w:rPr>
          <w:rStyle w:val="cat-Sumgrp-14rplc-44"/>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p>
    <w:p>
      <w:pPr>
        <w:spacing w:before="0" w:after="0"/>
        <w:ind w:firstLine="708"/>
        <w:jc w:val="both"/>
        <w:rPr>
          <w:sz w:val="27"/>
          <w:szCs w:val="27"/>
        </w:rPr>
      </w:pPr>
      <w:r>
        <w:rPr>
          <w:rFonts w:ascii="Times New Roman" w:eastAsia="Times New Roman" w:hAnsi="Times New Roman" w:cs="Times New Roman"/>
          <w:sz w:val="27"/>
          <w:szCs w:val="27"/>
        </w:rPr>
        <w:t xml:space="preserve">Штраф подлежит уплате по реквизитам: </w:t>
      </w:r>
      <w:r>
        <w:rPr>
          <w:rFonts w:ascii="Times New Roman" w:eastAsia="Times New Roman" w:hAnsi="Times New Roman" w:cs="Times New Roman"/>
          <w:sz w:val="27"/>
          <w:szCs w:val="27"/>
        </w:rPr>
        <w:t xml:space="preserve">получатель УФК по Ханты-Мансийскому автономному округу-Югре (УМВД России по ХМАО-Югре), </w:t>
      </w:r>
      <w:r>
        <w:rPr>
          <w:rFonts w:ascii="Times New Roman" w:eastAsia="Times New Roman" w:hAnsi="Times New Roman" w:cs="Times New Roman"/>
          <w:sz w:val="27"/>
          <w:szCs w:val="27"/>
        </w:rPr>
        <w:t>КПП 860101001</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ИНН 8601010390,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ОКТМО 7187</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000</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счета получателя платежа 03100643000000018700 в ОКЦ № 8 УГУ Банка России//УФК по Ханты-Мансийскому автономному округу-Югре г. Ханты-Мансийск,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БИК 007162163,</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кор.счет</w:t>
      </w:r>
      <w:r>
        <w:rPr>
          <w:rFonts w:ascii="Times New Roman" w:eastAsia="Times New Roman" w:hAnsi="Times New Roman" w:cs="Times New Roman"/>
          <w:sz w:val="27"/>
          <w:szCs w:val="27"/>
        </w:rPr>
        <w:t xml:space="preserve"> № 40102810245370000007,</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КБК 18811601123010001140;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УИН </w:t>
      </w:r>
      <w:r>
        <w:rPr>
          <w:rFonts w:ascii="Times New Roman" w:eastAsia="Times New Roman" w:hAnsi="Times New Roman" w:cs="Times New Roman"/>
          <w:sz w:val="27"/>
          <w:szCs w:val="27"/>
        </w:rPr>
        <w:t>18810486260320018421</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Разъяснить </w:t>
      </w:r>
      <w:r>
        <w:rPr>
          <w:rFonts w:ascii="Times New Roman" w:eastAsia="Times New Roman" w:hAnsi="Times New Roman" w:cs="Times New Roman"/>
          <w:sz w:val="27"/>
          <w:szCs w:val="27"/>
        </w:rPr>
        <w:t>Атангулову</w:t>
      </w:r>
      <w:r>
        <w:rPr>
          <w:rFonts w:ascii="Times New Roman" w:eastAsia="Times New Roman" w:hAnsi="Times New Roman" w:cs="Times New Roman"/>
          <w:sz w:val="27"/>
          <w:szCs w:val="27"/>
        </w:rPr>
        <w:t xml:space="preserve"> Э.К., </w:t>
      </w:r>
      <w:r>
        <w:rPr>
          <w:rFonts w:ascii="Times New Roman" w:eastAsia="Times New Roman" w:hAnsi="Times New Roman" w:cs="Times New Roman"/>
          <w:sz w:val="27"/>
          <w:szCs w:val="27"/>
        </w:rPr>
        <w:t>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Неуплата административного штрафа в установленный законом срок влечет административную ответственность по ч. 1 ст. 20.25 КоАП РФ. Копию квитанции об оплате административного штрафа необходимо представить по адресу: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105. </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Сургутский городской суд путем подачи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Сургутского судебного района города окружного значения Сургута в течение десяти дней со дня получения копии постановления.</w:t>
      </w:r>
    </w:p>
    <w:p>
      <w:pPr>
        <w:spacing w:before="0" w:after="0"/>
        <w:ind w:firstLine="567"/>
        <w:jc w:val="both"/>
        <w:rPr>
          <w:sz w:val="27"/>
          <w:szCs w:val="27"/>
        </w:rPr>
      </w:pPr>
      <w:r>
        <w:rPr>
          <w:rFonts w:ascii="Times New Roman" w:eastAsia="Times New Roman" w:hAnsi="Times New Roman" w:cs="Times New Roman"/>
          <w:sz w:val="27"/>
          <w:szCs w:val="27"/>
        </w:rPr>
        <w:t> </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r>
        <w:rPr>
          <w:rFonts w:ascii="Times New Roman" w:eastAsia="Times New Roman" w:hAnsi="Times New Roman" w:cs="Times New Roman"/>
          <w:sz w:val="27"/>
          <w:szCs w:val="27"/>
        </w:rPr>
        <w:t>«Копия верна»</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8rplc-8">
    <w:name w:val="cat-UserDefined grp-28 rplc-8"/>
    <w:basedOn w:val="DefaultParagraphFont"/>
  </w:style>
  <w:style w:type="character" w:customStyle="1" w:styleId="cat-UserDefinedgrp-29rplc-16">
    <w:name w:val="cat-UserDefined grp-29 rplc-16"/>
    <w:basedOn w:val="DefaultParagraphFont"/>
  </w:style>
  <w:style w:type="character" w:customStyle="1" w:styleId="cat-CarMakeModelgrp-20rplc-18">
    <w:name w:val="cat-CarMakeModel grp-20 rplc-18"/>
    <w:basedOn w:val="DefaultParagraphFont"/>
  </w:style>
  <w:style w:type="character" w:customStyle="1" w:styleId="cat-UserDefinedgrp-30rplc-19">
    <w:name w:val="cat-UserDefined grp-30 rplc-19"/>
    <w:basedOn w:val="DefaultParagraphFont"/>
  </w:style>
  <w:style w:type="character" w:customStyle="1" w:styleId="cat-CarNumbergrp-21rplc-20">
    <w:name w:val="cat-CarNumber grp-21 rplc-20"/>
    <w:basedOn w:val="DefaultParagraphFont"/>
  </w:style>
  <w:style w:type="character" w:customStyle="1" w:styleId="cat-UserDefinedgrp-31rplc-28">
    <w:name w:val="cat-UserDefined grp-31 rplc-28"/>
    <w:basedOn w:val="DefaultParagraphFont"/>
  </w:style>
  <w:style w:type="character" w:customStyle="1" w:styleId="cat-UserDefinedgrp-32rplc-33">
    <w:name w:val="cat-UserDefined grp-32 rplc-33"/>
    <w:basedOn w:val="DefaultParagraphFont"/>
  </w:style>
  <w:style w:type="character" w:customStyle="1" w:styleId="cat-UserDefinedgrp-31rplc-36">
    <w:name w:val="cat-UserDefined grp-31 rplc-36"/>
    <w:basedOn w:val="DefaultParagraphFont"/>
  </w:style>
  <w:style w:type="character" w:customStyle="1" w:styleId="cat-Sumgrp-14rplc-44">
    <w:name w:val="cat-Sum grp-14 rplc-4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